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300" w:lineRule="auto"/>
        <w:jc w:val="center"/>
        <w:textAlignment w:val="baseline"/>
        <w:rPr>
          <w:rFonts w:ascii="Times New Roman" w:hAnsi="Times New Roman" w:eastAsia="华文隶书" w:cs="Times New Roman"/>
          <w:sz w:val="32"/>
          <w:szCs w:val="30"/>
        </w:rPr>
      </w:pPr>
      <w:r>
        <w:rPr>
          <w:rFonts w:hint="eastAsia" w:ascii="Times New Roman" w:hAnsi="Times New Roman" w:eastAsia="华文隶书" w:cs="Times New Roman"/>
          <w:snapToGrid w:val="0"/>
          <w:kern w:val="0"/>
          <w:sz w:val="32"/>
          <w:szCs w:val="30"/>
          <w:lang w:eastAsia="zh-CN"/>
        </w:rPr>
        <w:t>长沙霞凝港区新港作业区二期和三期北片区工程变更</w:t>
      </w:r>
      <w:r>
        <w:rPr>
          <w:rFonts w:ascii="Times New Roman" w:hAnsi="Times New Roman" w:eastAsia="华文隶书" w:cs="Times New Roman"/>
          <w:sz w:val="32"/>
          <w:szCs w:val="30"/>
        </w:rPr>
        <w:t>环境影响评价</w:t>
      </w:r>
    </w:p>
    <w:p>
      <w:pPr>
        <w:overflowPunct w:val="0"/>
        <w:autoSpaceDE w:val="0"/>
        <w:autoSpaceDN w:val="0"/>
        <w:adjustRightInd w:val="0"/>
        <w:snapToGrid w:val="0"/>
        <w:spacing w:line="300" w:lineRule="auto"/>
        <w:jc w:val="center"/>
        <w:textAlignment w:val="baseline"/>
        <w:rPr>
          <w:rFonts w:ascii="Times New Roman" w:hAnsi="Times New Roman" w:eastAsia="华文隶书" w:cs="Times New Roman"/>
          <w:snapToGrid w:val="0"/>
          <w:kern w:val="0"/>
          <w:sz w:val="32"/>
          <w:szCs w:val="30"/>
        </w:rPr>
      </w:pPr>
      <w:r>
        <w:rPr>
          <w:rFonts w:ascii="Times New Roman" w:hAnsi="Times New Roman" w:eastAsia="华文隶书" w:cs="Times New Roman"/>
          <w:sz w:val="32"/>
          <w:szCs w:val="30"/>
        </w:rPr>
        <w:t>公众参与公告</w:t>
      </w:r>
    </w:p>
    <w:p>
      <w:pPr>
        <w:overflowPunct w:val="0"/>
        <w:autoSpaceDE w:val="0"/>
        <w:autoSpaceDN w:val="0"/>
        <w:adjustRightInd w:val="0"/>
        <w:snapToGrid w:val="0"/>
        <w:spacing w:line="300" w:lineRule="auto"/>
        <w:jc w:val="left"/>
        <w:textAlignment w:val="baseline"/>
        <w:rPr>
          <w:rFonts w:ascii="Times New Roman" w:hAnsi="Times New Roman" w:eastAsia="华文隶书" w:cs="Times New Roman"/>
          <w:snapToGrid w:val="0"/>
          <w:kern w:val="0"/>
          <w:sz w:val="32"/>
          <w:szCs w:val="30"/>
        </w:rPr>
      </w:pPr>
      <w:r>
        <w:rPr>
          <w:rFonts w:ascii="Times New Roman" w:hAnsi="Times New Roman" w:cs="Times New Roman"/>
        </w:rPr>
        <w:t xml:space="preserve">      </w:t>
      </w:r>
      <w:r>
        <w:rPr>
          <w:rFonts w:hint="eastAsia" w:ascii="Times New Roman" w:hAnsi="Times New Roman" w:eastAsia="宋体" w:cs="Times New Roman"/>
          <w:snapToGrid w:val="0"/>
          <w:kern w:val="0"/>
          <w:sz w:val="24"/>
          <w:szCs w:val="24"/>
          <w:lang w:eastAsia="zh-CN"/>
        </w:rPr>
        <w:t>湖南长沙新港有限责任公司</w:t>
      </w:r>
      <w:r>
        <w:rPr>
          <w:rFonts w:ascii="Times New Roman" w:hAnsi="Times New Roman" w:eastAsia="宋体" w:cs="Times New Roman"/>
          <w:snapToGrid w:val="0"/>
          <w:kern w:val="0"/>
          <w:sz w:val="24"/>
          <w:szCs w:val="24"/>
        </w:rPr>
        <w:t>拟</w:t>
      </w:r>
      <w:r>
        <w:rPr>
          <w:rFonts w:hint="eastAsia" w:ascii="Times New Roman" w:hAnsi="Times New Roman" w:eastAsia="宋体" w:cs="Times New Roman"/>
          <w:snapToGrid w:val="0"/>
          <w:kern w:val="0"/>
          <w:sz w:val="24"/>
          <w:szCs w:val="24"/>
          <w:lang w:eastAsia="zh-CN"/>
        </w:rPr>
        <w:t>对长沙霞凝港区三期北片区工程增加码头运输功能</w:t>
      </w:r>
      <w:r>
        <w:rPr>
          <w:rFonts w:ascii="Times New Roman" w:hAnsi="Times New Roman" w:eastAsia="宋体" w:cs="Times New Roman"/>
          <w:snapToGrid w:val="0"/>
          <w:kern w:val="0"/>
          <w:sz w:val="24"/>
          <w:szCs w:val="24"/>
        </w:rPr>
        <w:t>，现已委托湖南葆华环保有限公司对该工程进行环境影响评价工作。根据《环境影响评价公众参与办法》的规定，就该工程的环境影响评价工作公告如下：</w:t>
      </w:r>
    </w:p>
    <w:p>
      <w:pPr>
        <w:pStyle w:val="8"/>
        <w:ind w:firstLine="480" w:firstLineChars="200"/>
        <w:rPr>
          <w:rFonts w:eastAsia="黑体"/>
        </w:rPr>
      </w:pPr>
      <w:r>
        <w:rPr>
          <w:rFonts w:eastAsia="黑体"/>
        </w:rPr>
        <w:t>一、建设项目概要：</w:t>
      </w:r>
    </w:p>
    <w:p>
      <w:pPr>
        <w:pStyle w:val="8"/>
        <w:ind w:firstLine="480" w:firstLineChars="200"/>
      </w:pPr>
      <w:r>
        <w:t>（1）</w:t>
      </w:r>
      <w:r>
        <w:rPr>
          <w:szCs w:val="24"/>
        </w:rPr>
        <w:t>项目名称：</w:t>
      </w:r>
      <w:r>
        <w:rPr>
          <w:rFonts w:hint="eastAsia"/>
          <w:szCs w:val="24"/>
          <w:lang w:eastAsia="zh-CN"/>
        </w:rPr>
        <w:t>长沙霞凝港区二期和三期北片区工程变更环境影响报告书</w:t>
      </w:r>
      <w:r>
        <w:rPr>
          <w:szCs w:val="24"/>
        </w:rPr>
        <w:t>。</w:t>
      </w:r>
    </w:p>
    <w:p>
      <w:pPr>
        <w:pStyle w:val="8"/>
        <w:ind w:firstLine="480" w:firstLineChars="200"/>
        <w:rPr>
          <w:szCs w:val="24"/>
        </w:rPr>
      </w:pPr>
      <w:r>
        <w:t>（2）</w:t>
      </w:r>
      <w:r>
        <w:rPr>
          <w:szCs w:val="24"/>
        </w:rPr>
        <w:t>项目选址：</w:t>
      </w:r>
      <w:r>
        <w:rPr>
          <w:rFonts w:hint="eastAsia"/>
          <w:szCs w:val="24"/>
          <w:lang w:eastAsia="zh-CN"/>
        </w:rPr>
        <w:t>长沙霞凝港区新港作业区</w:t>
      </w:r>
      <w:r>
        <w:rPr>
          <w:szCs w:val="24"/>
        </w:rPr>
        <w:t>。</w:t>
      </w:r>
    </w:p>
    <w:p>
      <w:pPr>
        <w:pStyle w:val="8"/>
        <w:ind w:firstLine="480" w:firstLineChars="200"/>
        <w:rPr>
          <w:szCs w:val="24"/>
        </w:rPr>
      </w:pPr>
      <w:r>
        <w:rPr>
          <w:szCs w:val="24"/>
        </w:rPr>
        <w:t>（3）建设内容：</w:t>
      </w:r>
      <w:r>
        <w:rPr>
          <w:rFonts w:hint="eastAsia"/>
          <w:szCs w:val="24"/>
          <w:lang w:eastAsia="zh-CN"/>
        </w:rPr>
        <w:t>长沙霞凝港区新港三期北作业区主要货种为件杂货泊位，此次拟增加散货运输功能，并同步建设散货码头及散货堆场污水收集处理及回用措施；并对二期工程采取以新带老措施进行环保设施整治</w:t>
      </w:r>
      <w:r>
        <w:rPr>
          <w:szCs w:val="24"/>
        </w:rPr>
        <w:t>。</w:t>
      </w:r>
    </w:p>
    <w:p>
      <w:pPr>
        <w:pStyle w:val="8"/>
        <w:ind w:firstLine="480" w:firstLineChars="200"/>
        <w:rPr>
          <w:rFonts w:eastAsia="黑体"/>
        </w:rPr>
      </w:pPr>
      <w:r>
        <w:rPr>
          <w:rFonts w:eastAsia="黑体"/>
        </w:rPr>
        <w:t>二、公众意见调查表下载方式及意见反馈方式</w:t>
      </w:r>
    </w:p>
    <w:p>
      <w:pPr>
        <w:pStyle w:val="8"/>
        <w:ind w:firstLine="480" w:firstLineChars="200"/>
        <w:rPr>
          <w:szCs w:val="24"/>
        </w:rPr>
      </w:pPr>
      <w:r>
        <w:rPr>
          <w:szCs w:val="24"/>
        </w:rPr>
        <w:t>《公众意见表》</w:t>
      </w:r>
      <w:r>
        <w:rPr>
          <w:rFonts w:hint="eastAsia"/>
          <w:szCs w:val="24"/>
          <w:lang w:eastAsia="zh-CN"/>
        </w:rPr>
        <w:t>见附件，</w:t>
      </w:r>
      <w:r>
        <w:rPr>
          <w:szCs w:val="24"/>
        </w:rPr>
        <w:t>公众可将填好后的《公众意见表》，通过发送电子邮件、传真、信函等方式反馈给建设单位或环评单位；或通过电话的形式反馈；或到建设单位或环评单位办公地点当面进行反馈。</w:t>
      </w:r>
    </w:p>
    <w:p>
      <w:pPr>
        <w:pStyle w:val="8"/>
        <w:ind w:firstLine="480" w:firstLineChars="200"/>
        <w:rPr>
          <w:rFonts w:eastAsia="黑体"/>
        </w:rPr>
      </w:pPr>
      <w:r>
        <w:rPr>
          <w:rFonts w:eastAsia="黑体"/>
        </w:rPr>
        <w:t>三、征求公众意见的范围</w:t>
      </w:r>
    </w:p>
    <w:p>
      <w:pPr>
        <w:pStyle w:val="8"/>
        <w:ind w:firstLine="480" w:firstLineChars="200"/>
      </w:pPr>
      <w:r>
        <w:t>征求公众对本项目环境保护方面的意见，非环境保护方面的内容不在征求意见的范围内。</w:t>
      </w:r>
    </w:p>
    <w:p>
      <w:pPr>
        <w:pStyle w:val="8"/>
        <w:ind w:firstLine="480" w:firstLineChars="200"/>
      </w:pPr>
      <w:r>
        <w:t>征求意见的公众主要包括本项目周边可能受本项目影响的个人或团体。</w:t>
      </w:r>
    </w:p>
    <w:p>
      <w:pPr>
        <w:pStyle w:val="8"/>
        <w:ind w:firstLine="480" w:firstLineChars="200"/>
        <w:rPr>
          <w:rFonts w:eastAsia="黑体"/>
        </w:rPr>
      </w:pPr>
      <w:r>
        <w:rPr>
          <w:rFonts w:eastAsia="黑体"/>
        </w:rPr>
        <w:t>四、公示期限</w:t>
      </w:r>
    </w:p>
    <w:p>
      <w:pPr>
        <w:pStyle w:val="8"/>
        <w:ind w:firstLine="480" w:firstLineChars="200"/>
        <w:rPr>
          <w:color w:val="auto"/>
        </w:rPr>
      </w:pPr>
      <w:bookmarkStart w:id="0" w:name="_GoBack"/>
      <w:r>
        <w:rPr>
          <w:color w:val="auto"/>
        </w:rPr>
        <w:t>本公示发布</w:t>
      </w:r>
      <w:r>
        <w:rPr>
          <w:rFonts w:hint="eastAsia"/>
          <w:color w:val="auto"/>
          <w:lang w:eastAsia="zh-CN"/>
        </w:rPr>
        <w:t>之日起</w:t>
      </w:r>
      <w:r>
        <w:rPr>
          <w:rFonts w:hint="eastAsia"/>
          <w:color w:val="auto"/>
          <w:lang w:val="en-US" w:eastAsia="zh-CN"/>
        </w:rPr>
        <w:t>10个工作日</w:t>
      </w:r>
      <w:r>
        <w:rPr>
          <w:color w:val="auto"/>
        </w:rPr>
        <w:t>。</w:t>
      </w:r>
    </w:p>
    <w:bookmarkEnd w:id="0"/>
    <w:p>
      <w:pPr>
        <w:pStyle w:val="8"/>
        <w:ind w:firstLine="480" w:firstLineChars="200"/>
        <w:rPr>
          <w:rFonts w:eastAsia="黑体"/>
          <w:color w:val="auto"/>
        </w:rPr>
      </w:pPr>
      <w:r>
        <w:rPr>
          <w:rFonts w:eastAsia="黑体"/>
          <w:color w:val="auto"/>
        </w:rPr>
        <w:t>五、联系方式</w:t>
      </w:r>
    </w:p>
    <w:p>
      <w:pPr>
        <w:pStyle w:val="8"/>
        <w:ind w:firstLine="480" w:firstLineChars="200"/>
        <w:rPr>
          <w:rFonts w:hint="eastAsia" w:eastAsia="宋体"/>
          <w:lang w:eastAsia="zh-CN"/>
        </w:rPr>
      </w:pPr>
      <w:r>
        <w:t>建设单位：</w:t>
      </w:r>
      <w:r>
        <w:rPr>
          <w:rFonts w:hint="eastAsia"/>
          <w:lang w:eastAsia="zh-CN"/>
        </w:rPr>
        <w:t>湖南长沙新港有限责任公司</w:t>
      </w:r>
    </w:p>
    <w:p>
      <w:pPr>
        <w:pStyle w:val="8"/>
        <w:ind w:firstLine="480" w:firstLineChars="200"/>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地址：</w:t>
      </w:r>
      <w:r>
        <w:rPr>
          <w:rFonts w:hint="eastAsia"/>
          <w:color w:val="000000" w:themeColor="text1"/>
          <w14:textFill>
            <w14:solidFill>
              <w14:schemeClr w14:val="tx1"/>
            </w14:solidFill>
          </w14:textFill>
        </w:rPr>
        <w:t>长沙市开福区新港</w:t>
      </w:r>
      <w:r>
        <w:rPr>
          <w:rFonts w:hint="eastAsia"/>
          <w:color w:val="000000" w:themeColor="text1"/>
          <w:lang w:eastAsia="zh-CN"/>
          <w14:textFill>
            <w14:solidFill>
              <w14:schemeClr w14:val="tx1"/>
            </w14:solidFill>
          </w14:textFill>
        </w:rPr>
        <w:t>路</w:t>
      </w:r>
      <w:r>
        <w:rPr>
          <w:rFonts w:hint="eastAsia"/>
          <w:color w:val="000000" w:themeColor="text1"/>
          <w:lang w:val="en-US" w:eastAsia="zh-CN"/>
          <w14:textFill>
            <w14:solidFill>
              <w14:schemeClr w14:val="tx1"/>
            </w14:solidFill>
          </w14:textFill>
        </w:rPr>
        <w:t xml:space="preserve">80号 </w:t>
      </w:r>
      <w:r>
        <w:rPr>
          <w:color w:val="000000" w:themeColor="text1"/>
          <w14:textFill>
            <w14:solidFill>
              <w14:schemeClr w14:val="tx1"/>
            </w14:solidFill>
          </w14:textFill>
        </w:rPr>
        <w:t xml:space="preserve">     联系人：</w:t>
      </w:r>
      <w:r>
        <w:rPr>
          <w:rFonts w:hint="eastAsia"/>
          <w:color w:val="000000" w:themeColor="text1"/>
          <w:lang w:eastAsia="zh-CN"/>
          <w14:textFill>
            <w14:solidFill>
              <w14:schemeClr w14:val="tx1"/>
            </w14:solidFill>
          </w14:textFill>
        </w:rPr>
        <w:t>侯总</w:t>
      </w:r>
    </w:p>
    <w:p>
      <w:pPr>
        <w:pStyle w:val="8"/>
        <w:ind w:firstLine="480" w:firstLineChars="200"/>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联系电话：</w:t>
      </w:r>
      <w:r>
        <w:rPr>
          <w:rFonts w:hint="eastAsia"/>
          <w:color w:val="000000" w:themeColor="text1"/>
          <w:lang w:val="en-US" w:eastAsia="zh-CN"/>
          <w14:textFill>
            <w14:solidFill>
              <w14:schemeClr w14:val="tx1"/>
            </w14:solidFill>
          </w14:textFill>
        </w:rPr>
        <w:t xml:space="preserve">13607316670 </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w:t>
      </w:r>
    </w:p>
    <w:p>
      <w:pPr>
        <w:pStyle w:val="8"/>
        <w:ind w:firstLine="480" w:firstLineChars="200"/>
      </w:pPr>
      <w:r>
        <w:t>环境影响评价单位：湖南葆华环保有限公司</w:t>
      </w:r>
    </w:p>
    <w:p>
      <w:pPr>
        <w:pStyle w:val="8"/>
        <w:ind w:firstLine="480" w:firstLineChars="200"/>
        <w:rPr>
          <w:rFonts w:hint="eastAsia" w:eastAsia="宋体"/>
          <w:lang w:eastAsia="zh-CN"/>
        </w:rPr>
      </w:pPr>
      <w:r>
        <w:t>地址：长沙市雨花区红星紫金国际2栋19楼</w:t>
      </w:r>
      <w:r>
        <w:rPr>
          <w:rFonts w:hint="eastAsia"/>
          <w:lang w:val="en-US" w:eastAsia="zh-CN"/>
        </w:rPr>
        <w:t xml:space="preserve">     </w:t>
      </w:r>
      <w:r>
        <w:t>联系人：</w:t>
      </w:r>
      <w:r>
        <w:rPr>
          <w:rFonts w:hint="eastAsia"/>
          <w:lang w:eastAsia="zh-CN"/>
        </w:rPr>
        <w:t>刘女士</w:t>
      </w:r>
    </w:p>
    <w:p>
      <w:pPr>
        <w:pStyle w:val="8"/>
        <w:ind w:firstLine="480" w:firstLineChars="200"/>
        <w:rPr>
          <w:rFonts w:eastAsia="黑体"/>
        </w:rPr>
      </w:pPr>
      <w:r>
        <w:t>电话/传真：0731-88996206</w:t>
      </w:r>
      <w:r>
        <w:rPr>
          <w:rFonts w:hint="eastAsia"/>
          <w:lang w:val="en-US" w:eastAsia="zh-CN"/>
        </w:rPr>
        <w:t xml:space="preserve">  </w:t>
      </w:r>
      <w:r>
        <w:t>电子邮件：</w:t>
      </w:r>
      <w:r>
        <w:rPr>
          <w:rFonts w:hint="eastAsia"/>
          <w:lang w:val="en-US" w:eastAsia="zh-CN"/>
        </w:rPr>
        <w:t>253326711</w:t>
      </w:r>
      <w:r>
        <w:t>@</w:t>
      </w:r>
      <w:r>
        <w:rPr>
          <w:rFonts w:hint="eastAsia"/>
          <w:lang w:val="en-US" w:eastAsia="zh-CN"/>
        </w:rPr>
        <w:t>qq</w:t>
      </w:r>
      <w:r>
        <w:t>.com</w:t>
      </w:r>
    </w:p>
    <w:p>
      <w:pPr>
        <w:pStyle w:val="8"/>
        <w:ind w:firstLine="480" w:firstLineChars="200"/>
        <w:rPr>
          <w:rFonts w:eastAsia="黑体"/>
        </w:rPr>
      </w:pPr>
    </w:p>
    <w:p>
      <w:pPr>
        <w:pStyle w:val="8"/>
        <w:ind w:firstLine="480" w:firstLineChars="200"/>
        <w:jc w:val="center"/>
        <w:rPr>
          <w:rFonts w:hint="eastAsia" w:eastAsia="宋体"/>
          <w:lang w:eastAsia="zh-CN"/>
        </w:rPr>
      </w:pPr>
      <w:r>
        <w:t xml:space="preserve">                         </w:t>
      </w:r>
      <w:r>
        <w:rPr>
          <w:rFonts w:hint="eastAsia"/>
          <w:lang w:eastAsia="zh-CN"/>
        </w:rPr>
        <w:t>湖南长沙新港有限责任公司</w:t>
      </w:r>
    </w:p>
    <w:p>
      <w:pPr>
        <w:overflowPunct w:val="0"/>
        <w:autoSpaceDE w:val="0"/>
        <w:autoSpaceDN w:val="0"/>
        <w:adjustRightInd w:val="0"/>
        <w:snapToGrid w:val="0"/>
        <w:spacing w:line="300" w:lineRule="auto"/>
        <w:ind w:firstLine="480" w:firstLineChars="200"/>
        <w:jc w:val="center"/>
        <w:textAlignment w:val="baseline"/>
        <w:rPr>
          <w:rFonts w:ascii="Times New Roman" w:hAnsi="Times New Roman" w:cs="Times New Roman"/>
        </w:rPr>
      </w:pPr>
      <w:r>
        <w:rPr>
          <w:rFonts w:ascii="Times New Roman" w:hAnsi="Times New Roman" w:eastAsia="宋体" w:cs="Times New Roman"/>
          <w:snapToGrid w:val="0"/>
          <w:color w:val="000000" w:themeColor="text1"/>
          <w:kern w:val="0"/>
          <w:sz w:val="24"/>
          <w:szCs w:val="20"/>
          <w14:textFill>
            <w14:solidFill>
              <w14:schemeClr w14:val="tx1"/>
            </w14:solidFill>
          </w14:textFill>
        </w:rPr>
        <w:t xml:space="preserve">                          202</w:t>
      </w:r>
      <w:r>
        <w:rPr>
          <w:rFonts w:hint="eastAsia" w:ascii="Times New Roman" w:hAnsi="Times New Roman" w:eastAsia="宋体" w:cs="Times New Roman"/>
          <w:snapToGrid w:val="0"/>
          <w:color w:val="000000" w:themeColor="text1"/>
          <w:kern w:val="0"/>
          <w:sz w:val="24"/>
          <w:szCs w:val="20"/>
          <w:lang w:val="en-US" w:eastAsia="zh-CN"/>
          <w14:textFill>
            <w14:solidFill>
              <w14:schemeClr w14:val="tx1"/>
            </w14:solidFill>
          </w14:textFill>
        </w:rPr>
        <w:t>1</w:t>
      </w:r>
      <w:r>
        <w:rPr>
          <w:rFonts w:ascii="Times New Roman" w:hAnsi="Times New Roman" w:eastAsia="宋体" w:cs="Times New Roman"/>
          <w:snapToGrid w:val="0"/>
          <w:color w:val="000000" w:themeColor="text1"/>
          <w:kern w:val="0"/>
          <w:sz w:val="24"/>
          <w:szCs w:val="20"/>
          <w14:textFill>
            <w14:solidFill>
              <w14:schemeClr w14:val="tx1"/>
            </w14:solidFill>
          </w14:textFill>
        </w:rPr>
        <w:t>年</w:t>
      </w:r>
      <w:r>
        <w:rPr>
          <w:rFonts w:hint="eastAsia" w:ascii="Times New Roman" w:hAnsi="Times New Roman" w:eastAsia="宋体" w:cs="Times New Roman"/>
          <w:snapToGrid w:val="0"/>
          <w:color w:val="000000" w:themeColor="text1"/>
          <w:kern w:val="0"/>
          <w:sz w:val="24"/>
          <w:szCs w:val="20"/>
          <w:lang w:val="en-US" w:eastAsia="zh-CN"/>
          <w14:textFill>
            <w14:solidFill>
              <w14:schemeClr w14:val="tx1"/>
            </w14:solidFill>
          </w14:textFill>
        </w:rPr>
        <w:t>1</w:t>
      </w:r>
      <w:r>
        <w:rPr>
          <w:rFonts w:ascii="Times New Roman" w:hAnsi="Times New Roman" w:eastAsia="宋体" w:cs="Times New Roman"/>
          <w:snapToGrid w:val="0"/>
          <w:color w:val="000000" w:themeColor="text1"/>
          <w:kern w:val="0"/>
          <w:sz w:val="24"/>
          <w:szCs w:val="20"/>
          <w14:textFill>
            <w14:solidFill>
              <w14:schemeClr w14:val="tx1"/>
            </w14:solidFill>
          </w14:textFill>
        </w:rPr>
        <w:t>月</w:t>
      </w:r>
      <w:r>
        <w:rPr>
          <w:rFonts w:hint="eastAsia" w:ascii="Times New Roman" w:hAnsi="Times New Roman" w:eastAsia="宋体" w:cs="Times New Roman"/>
          <w:snapToGrid w:val="0"/>
          <w:color w:val="000000" w:themeColor="text1"/>
          <w:kern w:val="0"/>
          <w:sz w:val="24"/>
          <w:szCs w:val="20"/>
          <w:lang w:val="en-US" w:eastAsia="zh-CN"/>
          <w14:textFill>
            <w14:solidFill>
              <w14:schemeClr w14:val="tx1"/>
            </w14:solidFill>
          </w14:textFill>
        </w:rPr>
        <w:t>11</w:t>
      </w:r>
      <w:r>
        <w:rPr>
          <w:rFonts w:ascii="Times New Roman" w:hAnsi="Times New Roman" w:eastAsia="宋体" w:cs="Times New Roman"/>
          <w:snapToGrid w:val="0"/>
          <w:color w:val="000000" w:themeColor="text1"/>
          <w:kern w:val="0"/>
          <w:sz w:val="24"/>
          <w:szCs w:val="20"/>
          <w14:textFill>
            <w14:solidFill>
              <w14:schemeClr w14:val="tx1"/>
            </w14:solidFill>
          </w14:textFill>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华文隶书">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E35"/>
    <w:rsid w:val="00016414"/>
    <w:rsid w:val="00145F94"/>
    <w:rsid w:val="003B3383"/>
    <w:rsid w:val="005838A9"/>
    <w:rsid w:val="0076158D"/>
    <w:rsid w:val="007827BC"/>
    <w:rsid w:val="007840CF"/>
    <w:rsid w:val="008A1A00"/>
    <w:rsid w:val="008D6836"/>
    <w:rsid w:val="009C1376"/>
    <w:rsid w:val="00A224F2"/>
    <w:rsid w:val="00A66E35"/>
    <w:rsid w:val="00BB30B9"/>
    <w:rsid w:val="00C439C7"/>
    <w:rsid w:val="00C50AFF"/>
    <w:rsid w:val="00D130C2"/>
    <w:rsid w:val="00E163E4"/>
    <w:rsid w:val="00FA0D3D"/>
    <w:rsid w:val="01404301"/>
    <w:rsid w:val="03B45DA0"/>
    <w:rsid w:val="06C20302"/>
    <w:rsid w:val="0F13357C"/>
    <w:rsid w:val="0FC060AF"/>
    <w:rsid w:val="131913CA"/>
    <w:rsid w:val="14871A46"/>
    <w:rsid w:val="15061F24"/>
    <w:rsid w:val="163663F6"/>
    <w:rsid w:val="16876919"/>
    <w:rsid w:val="1704513C"/>
    <w:rsid w:val="2CD249E2"/>
    <w:rsid w:val="2CE44ABE"/>
    <w:rsid w:val="2E0A075A"/>
    <w:rsid w:val="315E7F82"/>
    <w:rsid w:val="35820959"/>
    <w:rsid w:val="3BDD79FF"/>
    <w:rsid w:val="3C8E6AC5"/>
    <w:rsid w:val="409A1488"/>
    <w:rsid w:val="44CA4DDD"/>
    <w:rsid w:val="49855178"/>
    <w:rsid w:val="49F01BDE"/>
    <w:rsid w:val="4A453740"/>
    <w:rsid w:val="4D340D88"/>
    <w:rsid w:val="54AE6CE7"/>
    <w:rsid w:val="56205347"/>
    <w:rsid w:val="58863909"/>
    <w:rsid w:val="59203DD3"/>
    <w:rsid w:val="5EB438AB"/>
    <w:rsid w:val="628F49D8"/>
    <w:rsid w:val="63DC3923"/>
    <w:rsid w:val="68AA4F0B"/>
    <w:rsid w:val="6A71456D"/>
    <w:rsid w:val="6BC06EC6"/>
    <w:rsid w:val="6C387D85"/>
    <w:rsid w:val="6DBF2C4E"/>
    <w:rsid w:val="6EE86608"/>
    <w:rsid w:val="6FE34AEF"/>
    <w:rsid w:val="70923B11"/>
    <w:rsid w:val="717A0EE1"/>
    <w:rsid w:val="72AF5967"/>
    <w:rsid w:val="75C96D28"/>
    <w:rsid w:val="778D1C8A"/>
    <w:rsid w:val="7B924FE6"/>
    <w:rsid w:val="7D5A7D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semiHidden/>
    <w:unhideWhenUsed/>
    <w:qFormat/>
    <w:uiPriority w:val="99"/>
    <w:pPr>
      <w:spacing w:after="120"/>
    </w:p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w:basedOn w:val="2"/>
    <w:link w:val="11"/>
    <w:semiHidden/>
    <w:unhideWhenUsed/>
    <w:qFormat/>
    <w:uiPriority w:val="99"/>
    <w:pPr>
      <w:ind w:firstLine="420" w:firstLineChars="100"/>
    </w:pPr>
  </w:style>
  <w:style w:type="paragraph" w:customStyle="1" w:styleId="8">
    <w:name w:val="_Style 3"/>
    <w:basedOn w:val="1"/>
    <w:next w:val="5"/>
    <w:link w:val="9"/>
    <w:qFormat/>
    <w:uiPriority w:val="0"/>
    <w:pPr>
      <w:overflowPunct w:val="0"/>
      <w:autoSpaceDE w:val="0"/>
      <w:autoSpaceDN w:val="0"/>
      <w:adjustRightInd w:val="0"/>
      <w:snapToGrid w:val="0"/>
      <w:spacing w:line="300" w:lineRule="auto"/>
      <w:ind w:firstLine="539"/>
      <w:textAlignment w:val="baseline"/>
    </w:pPr>
    <w:rPr>
      <w:rFonts w:ascii="Times New Roman" w:hAnsi="Times New Roman" w:eastAsia="宋体" w:cs="Times New Roman"/>
      <w:snapToGrid w:val="0"/>
      <w:kern w:val="0"/>
      <w:sz w:val="24"/>
      <w:szCs w:val="20"/>
    </w:rPr>
  </w:style>
  <w:style w:type="character" w:customStyle="1" w:styleId="9">
    <w:name w:val="正文首行缩进 Char"/>
    <w:link w:val="8"/>
    <w:qFormat/>
    <w:uiPriority w:val="0"/>
    <w:rPr>
      <w:rFonts w:ascii="Times New Roman" w:hAnsi="Times New Roman" w:eastAsia="宋体" w:cs="Times New Roman"/>
      <w:snapToGrid w:val="0"/>
      <w:kern w:val="0"/>
      <w:sz w:val="24"/>
      <w:szCs w:val="20"/>
    </w:rPr>
  </w:style>
  <w:style w:type="character" w:customStyle="1" w:styleId="10">
    <w:name w:val="正文文本 字符"/>
    <w:basedOn w:val="7"/>
    <w:link w:val="2"/>
    <w:semiHidden/>
    <w:qFormat/>
    <w:uiPriority w:val="99"/>
  </w:style>
  <w:style w:type="character" w:customStyle="1" w:styleId="11">
    <w:name w:val="正文文本首行缩进 字符"/>
    <w:basedOn w:val="10"/>
    <w:link w:val="5"/>
    <w:semiHidden/>
    <w:qFormat/>
    <w:uiPriority w:val="99"/>
  </w:style>
  <w:style w:type="character" w:customStyle="1" w:styleId="12">
    <w:name w:val="页眉 字符"/>
    <w:basedOn w:val="7"/>
    <w:link w:val="4"/>
    <w:qFormat/>
    <w:uiPriority w:val="99"/>
    <w:rPr>
      <w:sz w:val="18"/>
      <w:szCs w:val="18"/>
    </w:rPr>
  </w:style>
  <w:style w:type="character" w:customStyle="1" w:styleId="13">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151</Words>
  <Characters>862</Characters>
  <Lines>7</Lines>
  <Paragraphs>2</Paragraphs>
  <TotalTime>11</TotalTime>
  <ScaleCrop>false</ScaleCrop>
  <LinksUpToDate>false</LinksUpToDate>
  <CharactersWithSpaces>1011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2020-07-31T08:13:00Z</dcterms:created>
  <dc:creator>Li Wenying</dc:creator>
  <cp:lastModifiedBy>Administrator</cp:lastModifiedBy>
  <dcterms:modified xsi:type="dcterms:W3CDTF">2021-06-10T02:03:48Z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C790B5267A4743B785565564815F8A9B</vt:lpwstr>
  </property>
</Properties>
</file>